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ADC46C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4593" w:rsidRPr="00C34593">
              <w:rPr>
                <w:rFonts w:ascii="Times New Roman" w:hAnsi="Times New Roman" w:cs="Times New Roman"/>
              </w:rPr>
              <w:t>22 618 000 (Ветлуга)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